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B7" w:rsidRPr="005C29B7" w:rsidRDefault="005C29B7" w:rsidP="005C29B7">
      <w:pPr>
        <w:rPr>
          <w:rFonts w:ascii="Arial" w:hAnsi="Arial" w:cs="Arial"/>
          <w:sz w:val="28"/>
          <w:szCs w:val="28"/>
          <w:lang w:val="en-US"/>
        </w:rPr>
      </w:pPr>
      <w:r w:rsidRPr="005C29B7">
        <w:rPr>
          <w:rFonts w:ascii="Arial" w:hAnsi="Arial" w:cs="Arial"/>
          <w:sz w:val="28"/>
          <w:szCs w:val="28"/>
          <w:lang w:val="en-US"/>
        </w:rPr>
        <w:t xml:space="preserve">Resolutions of the Extraordinary General Meeting of the Shareholders of PPC S.A. </w:t>
      </w:r>
    </w:p>
    <w:p w:rsidR="005C29B7" w:rsidRPr="005C29B7" w:rsidRDefault="005C29B7" w:rsidP="005C29B7">
      <w:pPr>
        <w:rPr>
          <w:rFonts w:ascii="Arial" w:hAnsi="Arial" w:cs="Arial"/>
          <w:sz w:val="28"/>
          <w:szCs w:val="28"/>
          <w:lang w:val="en-US"/>
        </w:rPr>
      </w:pPr>
    </w:p>
    <w:p w:rsidR="005C29B7" w:rsidRPr="005C29B7" w:rsidRDefault="005C29B7" w:rsidP="005C29B7">
      <w:pPr>
        <w:rPr>
          <w:rFonts w:ascii="Arial" w:hAnsi="Arial" w:cs="Arial"/>
          <w:sz w:val="28"/>
          <w:szCs w:val="28"/>
          <w:lang w:val="en-US"/>
        </w:rPr>
      </w:pPr>
      <w:r w:rsidRPr="005C29B7">
        <w:rPr>
          <w:rFonts w:ascii="Arial" w:hAnsi="Arial" w:cs="Arial"/>
          <w:sz w:val="28"/>
          <w:szCs w:val="28"/>
          <w:lang w:val="en-US"/>
        </w:rPr>
        <w:t>ANNOUNCEMENT</w:t>
      </w:r>
    </w:p>
    <w:p w:rsidR="005C29B7" w:rsidRPr="005C29B7" w:rsidRDefault="005C29B7" w:rsidP="005C29B7">
      <w:pPr>
        <w:rPr>
          <w:rFonts w:ascii="Arial" w:hAnsi="Arial" w:cs="Arial"/>
          <w:sz w:val="28"/>
          <w:szCs w:val="28"/>
          <w:lang w:val="en-US"/>
        </w:rPr>
      </w:pPr>
    </w:p>
    <w:p w:rsidR="005C29B7" w:rsidRPr="005C29B7" w:rsidRDefault="005C29B7" w:rsidP="005C29B7">
      <w:pPr>
        <w:rPr>
          <w:rFonts w:ascii="Arial" w:hAnsi="Arial" w:cs="Arial"/>
          <w:sz w:val="28"/>
          <w:szCs w:val="28"/>
          <w:lang w:val="en-US"/>
        </w:rPr>
      </w:pPr>
      <w:r w:rsidRPr="005C29B7">
        <w:rPr>
          <w:rFonts w:ascii="Arial" w:hAnsi="Arial" w:cs="Arial"/>
          <w:sz w:val="28"/>
          <w:szCs w:val="28"/>
          <w:lang w:val="en-US"/>
        </w:rPr>
        <w:t>PPC S.A. announces that the Shareholders Extraordinary General Meeting of the Company was held on Thursday, August 22, 2019  in accordance wi</w:t>
      </w:r>
      <w:bookmarkStart w:id="0" w:name="_GoBack"/>
      <w:bookmarkEnd w:id="0"/>
      <w:r w:rsidRPr="005C29B7">
        <w:rPr>
          <w:rFonts w:ascii="Arial" w:hAnsi="Arial" w:cs="Arial"/>
          <w:sz w:val="28"/>
          <w:szCs w:val="28"/>
          <w:lang w:val="en-US"/>
        </w:rPr>
        <w:t xml:space="preserve">th the Invitation that was posted on 30.7.2019, on the Company’s website: </w:t>
      </w:r>
      <w:hyperlink r:id="rId4" w:history="1">
        <w:r w:rsidRPr="005C29B7">
          <w:rPr>
            <w:rStyle w:val="-"/>
            <w:rFonts w:ascii="Arial" w:hAnsi="Arial" w:cs="Arial"/>
            <w:sz w:val="28"/>
            <w:szCs w:val="28"/>
            <w:lang w:val="en-US"/>
          </w:rPr>
          <w:t>https://www.dei.gr/Documents2/%CE%93%CE%95%CE%9D%CE%99%CE%9A%CE%95%CE%A3%20%CE%A3%CE%A5%CE%9D%CE%95%CE%9B%CE%95%CE%A5%CE%A3%CE%95%CE%99%CE%A3%202019/INVITATION%20TO%20THE%20EGM%2022082019.pdf</w:t>
        </w:r>
      </w:hyperlink>
      <w:r w:rsidRPr="005C29B7">
        <w:rPr>
          <w:rFonts w:ascii="Arial" w:hAnsi="Arial" w:cs="Arial"/>
          <w:sz w:val="28"/>
          <w:szCs w:val="28"/>
          <w:lang w:val="en-US"/>
        </w:rPr>
        <w:t xml:space="preserve">. </w:t>
      </w:r>
    </w:p>
    <w:p w:rsidR="005C29B7" w:rsidRPr="005C29B7" w:rsidRDefault="005C29B7" w:rsidP="005C29B7">
      <w:pPr>
        <w:rPr>
          <w:rFonts w:ascii="Arial" w:hAnsi="Arial" w:cs="Arial"/>
          <w:sz w:val="28"/>
          <w:szCs w:val="28"/>
          <w:lang w:val="en-US"/>
        </w:rPr>
      </w:pPr>
      <w:r w:rsidRPr="005C29B7">
        <w:rPr>
          <w:rFonts w:ascii="Arial" w:hAnsi="Arial" w:cs="Arial"/>
          <w:sz w:val="28"/>
          <w:szCs w:val="28"/>
          <w:lang w:val="en-US"/>
        </w:rPr>
        <w:t>The Shareholders lawfully attending (in person or by proxy) the Extraordinary General Meeting were 148, representing  167.406.292 ordinary registered  shares with a voting right out of a total of 232,000,000 ordinary registered voting shares, that is a quorum of 72.16</w:t>
      </w:r>
      <w:r w:rsidRPr="005C29B7">
        <w:rPr>
          <w:rFonts w:ascii="Arial" w:hAnsi="Arial" w:cs="Arial"/>
          <w:sz w:val="28"/>
          <w:szCs w:val="28"/>
          <w:lang w:val="en-US"/>
        </w:rPr>
        <w:t xml:space="preserve"> </w:t>
      </w:r>
      <w:r w:rsidRPr="005C29B7">
        <w:rPr>
          <w:rFonts w:ascii="Arial" w:hAnsi="Arial" w:cs="Arial"/>
          <w:sz w:val="28"/>
          <w:szCs w:val="28"/>
          <w:lang w:val="en-US"/>
        </w:rPr>
        <w:t>%.</w:t>
      </w:r>
    </w:p>
    <w:p w:rsidR="005C29B7" w:rsidRPr="005C29B7" w:rsidRDefault="005C29B7" w:rsidP="005C29B7">
      <w:pPr>
        <w:rPr>
          <w:rFonts w:ascii="Arial" w:hAnsi="Arial" w:cs="Arial"/>
          <w:sz w:val="28"/>
          <w:szCs w:val="28"/>
          <w:lang w:val="en-US"/>
        </w:rPr>
      </w:pPr>
      <w:r w:rsidRPr="005C29B7">
        <w:rPr>
          <w:rFonts w:ascii="Arial" w:hAnsi="Arial" w:cs="Arial"/>
          <w:sz w:val="28"/>
          <w:szCs w:val="28"/>
          <w:lang w:val="en-US"/>
        </w:rPr>
        <w:t>ITEM ONE: Election of Chief Executive Officer.</w:t>
      </w:r>
    </w:p>
    <w:p w:rsidR="005C29B7" w:rsidRPr="005C29B7" w:rsidRDefault="005C29B7" w:rsidP="005C29B7">
      <w:pPr>
        <w:rPr>
          <w:rFonts w:ascii="Arial" w:hAnsi="Arial" w:cs="Arial"/>
          <w:sz w:val="28"/>
          <w:szCs w:val="28"/>
          <w:lang w:val="en-US"/>
        </w:rPr>
      </w:pPr>
      <w:r w:rsidRPr="005C29B7">
        <w:rPr>
          <w:rFonts w:ascii="Arial" w:hAnsi="Arial" w:cs="Arial"/>
          <w:sz w:val="28"/>
          <w:szCs w:val="28"/>
          <w:lang w:val="en-US"/>
        </w:rPr>
        <w:t>Out of a total of 167,406,292 shares with voting right,  124,222,999 voted in favor ( 74.204%), 10.392.453 voted against (6.208%) and 32,790,840 ( 19.588%) voted abstention.</w:t>
      </w:r>
    </w:p>
    <w:p w:rsidR="005C29B7" w:rsidRPr="005C29B7" w:rsidRDefault="005C29B7" w:rsidP="005C29B7">
      <w:pPr>
        <w:rPr>
          <w:rFonts w:ascii="Arial" w:hAnsi="Arial" w:cs="Arial"/>
          <w:sz w:val="28"/>
          <w:szCs w:val="28"/>
          <w:lang w:val="en-US"/>
        </w:rPr>
      </w:pPr>
      <w:r w:rsidRPr="005C29B7">
        <w:rPr>
          <w:rFonts w:ascii="Arial" w:hAnsi="Arial" w:cs="Arial"/>
          <w:sz w:val="28"/>
          <w:szCs w:val="28"/>
          <w:lang w:val="en-US"/>
        </w:rPr>
        <w:t>ITEM TWO: Election of Members of the Board of Directors.</w:t>
      </w:r>
    </w:p>
    <w:p w:rsidR="005C29B7" w:rsidRPr="005C29B7" w:rsidRDefault="005C29B7" w:rsidP="005C29B7">
      <w:pPr>
        <w:rPr>
          <w:rFonts w:ascii="Arial" w:hAnsi="Arial" w:cs="Arial"/>
          <w:sz w:val="28"/>
          <w:szCs w:val="28"/>
          <w:lang w:val="en-US"/>
        </w:rPr>
      </w:pPr>
      <w:r w:rsidRPr="005C29B7">
        <w:rPr>
          <w:rFonts w:ascii="Arial" w:hAnsi="Arial" w:cs="Arial"/>
          <w:sz w:val="28"/>
          <w:szCs w:val="28"/>
          <w:lang w:val="en-US"/>
        </w:rPr>
        <w:t>Out of a total of 167,406,292 shares with voting right, 124,222,999 voted in favor ( 74.204%), 10,459,752 voted against (6.248%) and 32,723,541 (19.547%) voted abstention.</w:t>
      </w:r>
    </w:p>
    <w:p w:rsidR="005C29B7" w:rsidRPr="005C29B7" w:rsidRDefault="005C29B7" w:rsidP="005C29B7">
      <w:pPr>
        <w:rPr>
          <w:rFonts w:ascii="Arial" w:hAnsi="Arial" w:cs="Arial"/>
          <w:sz w:val="28"/>
          <w:szCs w:val="28"/>
          <w:lang w:val="en-US"/>
        </w:rPr>
      </w:pPr>
      <w:r w:rsidRPr="005C29B7">
        <w:rPr>
          <w:rFonts w:ascii="Arial" w:hAnsi="Arial" w:cs="Arial"/>
          <w:sz w:val="28"/>
          <w:szCs w:val="28"/>
          <w:lang w:val="en-US"/>
        </w:rPr>
        <w:t>ITEM ΤHREE: Completion of the composition of the Audit Committee</w:t>
      </w:r>
    </w:p>
    <w:p w:rsidR="005C29B7" w:rsidRPr="005C29B7" w:rsidRDefault="005C29B7" w:rsidP="005C29B7">
      <w:pPr>
        <w:rPr>
          <w:rFonts w:ascii="Arial" w:hAnsi="Arial" w:cs="Arial"/>
          <w:sz w:val="28"/>
          <w:szCs w:val="28"/>
          <w:lang w:val="en-US"/>
        </w:rPr>
      </w:pPr>
      <w:r w:rsidRPr="005C29B7">
        <w:rPr>
          <w:rFonts w:ascii="Arial" w:hAnsi="Arial" w:cs="Arial"/>
          <w:sz w:val="28"/>
          <w:szCs w:val="28"/>
          <w:lang w:val="en-US"/>
        </w:rPr>
        <w:t>Out of a total of 167,406,292 shares with voting right, 136,620,449 voted in favor ( 81.610%), 1,296,938 voted against (0.775%) and 29,488,905 (17.615%) voted abstention.</w:t>
      </w:r>
    </w:p>
    <w:p w:rsidR="005C29B7" w:rsidRPr="005C29B7" w:rsidRDefault="005C29B7" w:rsidP="005C29B7">
      <w:pPr>
        <w:rPr>
          <w:rFonts w:ascii="Arial" w:hAnsi="Arial" w:cs="Arial"/>
          <w:sz w:val="28"/>
          <w:szCs w:val="28"/>
          <w:lang w:val="en-US"/>
        </w:rPr>
      </w:pPr>
    </w:p>
    <w:p w:rsidR="005C29B7" w:rsidRPr="005C29B7" w:rsidRDefault="005C29B7" w:rsidP="005C29B7">
      <w:pPr>
        <w:rPr>
          <w:rFonts w:ascii="Arial" w:hAnsi="Arial" w:cs="Arial"/>
          <w:sz w:val="28"/>
          <w:szCs w:val="28"/>
          <w:lang w:val="en-US"/>
        </w:rPr>
      </w:pPr>
      <w:r w:rsidRPr="005C29B7">
        <w:rPr>
          <w:rFonts w:ascii="Arial" w:hAnsi="Arial" w:cs="Arial"/>
          <w:sz w:val="28"/>
          <w:szCs w:val="28"/>
          <w:lang w:val="en-US"/>
        </w:rPr>
        <w:t>Athens, August 22, 2019</w:t>
      </w:r>
    </w:p>
    <w:p w:rsidR="00C37D38" w:rsidRPr="005C29B7" w:rsidRDefault="00C37D38">
      <w:pPr>
        <w:rPr>
          <w:rFonts w:ascii="Arial" w:hAnsi="Arial" w:cs="Arial"/>
          <w:sz w:val="28"/>
          <w:szCs w:val="28"/>
        </w:rPr>
      </w:pPr>
    </w:p>
    <w:sectPr w:rsidR="00C37D38" w:rsidRPr="005C29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B7"/>
    <w:rsid w:val="005C29B7"/>
    <w:rsid w:val="00C3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1E97B-FCDB-4CDC-96AD-54DD3EA7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9B7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C2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i.gr/Documents2/%CE%93%CE%95%CE%9D%CE%99%CE%9A%CE%95%CE%A3%20%CE%A3%CE%A5%CE%9D%CE%95%CE%9B%CE%95%CE%A5%CE%A3%CE%95%CE%99%CE%A3%202019/INVITATION%20TO%20THE%20EGM%2022082019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VK</cp:lastModifiedBy>
  <cp:revision>1</cp:revision>
  <dcterms:created xsi:type="dcterms:W3CDTF">2019-08-22T16:01:00Z</dcterms:created>
  <dcterms:modified xsi:type="dcterms:W3CDTF">2019-08-22T16:03:00Z</dcterms:modified>
</cp:coreProperties>
</file>